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53" w:rsidRPr="00CB5D53" w:rsidRDefault="00CB5D53" w:rsidP="00CB5D53">
      <w:pPr>
        <w:shd w:val="clear" w:color="auto" w:fill="FFFFFF"/>
        <w:spacing w:before="100" w:beforeAutospacing="1" w:after="192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CALL VELOCE – IMMISSIONI IN RUOLO 2020\21 DA GM –GMRE-GAE</w:t>
      </w:r>
    </w:p>
    <w:p w:rsidR="00CB5D53" w:rsidRDefault="00CB5D53" w:rsidP="00CB5D53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</w:p>
    <w:p w:rsidR="00CB5D53" w:rsidRPr="00CB5D53" w:rsidRDefault="00CB5D53" w:rsidP="00CB5D53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 xml:space="preserve">Con il decreto n. 25 dell’8 giugno 2020 il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 xml:space="preserve">M.I </w:t>
      </w:r>
      <w:r w:rsidRPr="00CB5D53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dà avvio alla procedura di Immissione in ruolo in territori diversi da quelli di pertinenza delle graduatorie di appartenenza (c.d. “chiamata veloce”).</w:t>
      </w:r>
    </w:p>
    <w:p w:rsidR="00CB5D53" w:rsidRPr="00CB5D53" w:rsidRDefault="00CB5D53" w:rsidP="00CB5D53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Essa prevista dal decreto-legge 29 ottobre 2019, n. 126, convertito, con modificazioni, dalla legge 20 dicembre 2019, n. 159.</w:t>
      </w:r>
    </w:p>
    <w:p w:rsidR="00CB5D53" w:rsidRPr="00CB5D53" w:rsidRDefault="00CB5D53" w:rsidP="00CB5D53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La procedura:</w:t>
      </w:r>
    </w:p>
    <w:p w:rsidR="00CB5D53" w:rsidRPr="00CB5D53" w:rsidRDefault="00CB5D53" w:rsidP="00CB5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È rivolta al personale già inserito nelle graduatorie utili per le immissioni in ruolo (Graduatorie ad Esaurimento e Graduatorie di merito concorsuali) ma in altra Provincia o Regione rispetto a quella di inserimento delle medesime graduatorie.</w:t>
      </w:r>
    </w:p>
    <w:p w:rsidR="00CB5D53" w:rsidRPr="00CB5D53" w:rsidRDefault="00CB5D53" w:rsidP="00CB5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È “aggiuntiva” rispetto alle ordinarie operazioni di assunzione a tempo indeterminato.</w:t>
      </w:r>
    </w:p>
    <w:p w:rsidR="00CB5D53" w:rsidRPr="00CB5D53" w:rsidRDefault="00CB5D53" w:rsidP="00CB5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È utilizzata unicamente per coprire eventuali posti rimasti vacanti</w:t>
      </w:r>
    </w:p>
    <w:p w:rsidR="00CB5D53" w:rsidRPr="00CB5D53" w:rsidRDefault="00CB5D53" w:rsidP="00CB5D53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Chi può partecipare alla procedura?</w:t>
      </w:r>
    </w:p>
    <w:p w:rsidR="00CB5D53" w:rsidRPr="00CB5D53" w:rsidRDefault="00CB5D53" w:rsidP="00CB5D53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Tutti i docenti non di ruolo inseriti nelle seguenti graduatorie:</w:t>
      </w:r>
    </w:p>
    <w:p w:rsidR="00CB5D53" w:rsidRPr="00CB5D53" w:rsidRDefault="00CB5D53" w:rsidP="00CB5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DDG 105/2016 Concorso ordinario scuola primaria e dell’infanzia;</w:t>
      </w:r>
    </w:p>
    <w:p w:rsidR="00CB5D53" w:rsidRPr="00CB5D53" w:rsidRDefault="00CB5D53" w:rsidP="00CB5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DDG 106/2016 Concorso ordinario scuola secondaria di I e II grado;</w:t>
      </w:r>
    </w:p>
    <w:p w:rsidR="00CB5D53" w:rsidRPr="00CB5D53" w:rsidRDefault="00CB5D53" w:rsidP="00CB5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DDG 107/2016 Concorso ordinario per i posti di sostegno;</w:t>
      </w:r>
    </w:p>
    <w:p w:rsidR="00CB5D53" w:rsidRPr="00CB5D53" w:rsidRDefault="00CB5D53" w:rsidP="00CB5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DDG 85/2018 Concorso straordinario docenti scuola secondaria;</w:t>
      </w:r>
    </w:p>
    <w:p w:rsidR="00CB5D53" w:rsidRPr="00CB5D53" w:rsidRDefault="00CB5D53" w:rsidP="00CB5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DDG 1546/2018 Concorso straordinario docenti scuola primaria e dell’infanzia;</w:t>
      </w:r>
    </w:p>
    <w:p w:rsidR="00CB5D53" w:rsidRPr="00CB5D53" w:rsidRDefault="00CB5D53" w:rsidP="00CB5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Graduatorie ad esaurimento di ogni ordine e grado.</w:t>
      </w:r>
    </w:p>
    <w:p w:rsidR="00CB5D53" w:rsidRPr="00CB5D53" w:rsidRDefault="00CB5D53" w:rsidP="00CB5D53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it-IT"/>
        </w:rPr>
        <w:t xml:space="preserve">Chi non può partecipare? </w:t>
      </w:r>
    </w:p>
    <w:p w:rsidR="00CB5D53" w:rsidRPr="00CB5D53" w:rsidRDefault="00CB5D53" w:rsidP="00CB5D53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Sono esclusi dalla procedura i docenti già di ruolo o i docenti che saranno destinatari di proposte di assunzione a tempo indeterminato in ciascun anno scolastico di riferimento nella regione/provincia di inserimento.</w:t>
      </w:r>
    </w:p>
    <w:p w:rsidR="00CB5D53" w:rsidRPr="00CB5D53" w:rsidRDefault="00CB5D53" w:rsidP="00CB5D53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it-IT"/>
        </w:rPr>
        <w:t>Per quali posti si partecipa?</w:t>
      </w:r>
    </w:p>
    <w:p w:rsidR="00CB5D53" w:rsidRPr="00CB5D53" w:rsidRDefault="00CB5D53" w:rsidP="00CB5D53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Si partecipa al termine delle ordinarie procedure di assunzione a tempo indeterminato sui posti che eventualmente rimarranno vacanti per mancanza di aspiranti dalle rispettive graduatorie (GAE e concorsi).</w:t>
      </w:r>
    </w:p>
    <w:p w:rsidR="00CB5D53" w:rsidRPr="00CB5D53" w:rsidRDefault="00CB5D53" w:rsidP="00CB5D53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it-IT"/>
        </w:rPr>
        <w:t xml:space="preserve">Cosa succede se una volta inoltrata la domanda non accetto la proposta in ruolo? </w:t>
      </w:r>
    </w:p>
    <w:p w:rsidR="00CB5D53" w:rsidRPr="00CB5D53" w:rsidRDefault="00CB5D53" w:rsidP="00CB5D53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In caso di rinuncia sul posto individuato, l’aspirante decade dalle altre procedure di chiamata previste dal decreto.</w:t>
      </w:r>
    </w:p>
    <w:p w:rsidR="00CB5D53" w:rsidRPr="00CB5D53" w:rsidRDefault="00CB5D53" w:rsidP="00CB5D53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Rimane invece intatta e inalterata la posizione nella/nelle graduatoria/e di provenienza. Inoltre non si dà luogo a rifacimento delle procedure già espletate, ma allo scorrimento delle posizioni dai rispettivi elenchi.</w:t>
      </w:r>
    </w:p>
    <w:p w:rsidR="00CB5D53" w:rsidRPr="00CB5D53" w:rsidRDefault="00CB5D53" w:rsidP="00CB5D53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it-IT"/>
        </w:rPr>
        <w:t xml:space="preserve">Cosa succede se accetto l’immissione in ruolo? </w:t>
      </w:r>
    </w:p>
    <w:p w:rsidR="00CB5D53" w:rsidRPr="00CB5D53" w:rsidRDefault="00CB5D53" w:rsidP="00CB5D53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lastRenderedPageBreak/>
        <w:t>Si decade automaticamente dalle altre procedure di chiamata previste dal decreto.</w:t>
      </w:r>
    </w:p>
    <w:p w:rsidR="00CB5D53" w:rsidRPr="00CB5D53" w:rsidRDefault="00CB5D53" w:rsidP="00CB5D53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Inoltre, l’immissione in ruolo comporta, all’esito positivo del periodo di formazione e di prova, la decadenza da ogni graduatoria finalizzata alla stipulazione di contratti a tempo determinato o indeterminato per il personale del comparto scuola, ad eccezione delle graduatorie di concorsi ordinari, per titoli ed esami, di altre procedure, nelle quali l’aspirante sia inserito.</w:t>
      </w:r>
      <w:bookmarkStart w:id="0" w:name="_GoBack"/>
      <w:bookmarkEnd w:id="0"/>
    </w:p>
    <w:p w:rsidR="00CB5D53" w:rsidRPr="00CB5D53" w:rsidRDefault="00CB5D53" w:rsidP="00CB5D53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it-IT"/>
        </w:rPr>
        <w:t xml:space="preserve">Quali vincoli ci saranno per chi accetterà l’assunzione in </w:t>
      </w:r>
      <w:proofErr w:type="gramStart"/>
      <w:r w:rsidRPr="00CB5D5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it-IT"/>
        </w:rPr>
        <w:t>ruolo</w:t>
      </w:r>
      <w:r w:rsidR="00DC3C07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it-IT"/>
        </w:rPr>
        <w:t xml:space="preserve">  da</w:t>
      </w:r>
      <w:proofErr w:type="gramEnd"/>
      <w:r w:rsidR="00DC3C07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it-IT"/>
        </w:rPr>
        <w:t xml:space="preserve"> qualsiasi </w:t>
      </w:r>
      <w:proofErr w:type="spellStart"/>
      <w:r w:rsidR="00DC3C07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it-IT"/>
        </w:rPr>
        <w:t>graduaotoria</w:t>
      </w:r>
      <w:proofErr w:type="spellEnd"/>
      <w:r w:rsidR="00DC3C07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it-IT"/>
        </w:rPr>
        <w:t xml:space="preserve"> </w:t>
      </w:r>
      <w:r w:rsidRPr="00CB5D5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it-IT"/>
        </w:rPr>
        <w:t xml:space="preserve">? </w:t>
      </w:r>
    </w:p>
    <w:p w:rsidR="00CB5D53" w:rsidRPr="00CB5D53" w:rsidRDefault="00CB5D53" w:rsidP="00CB5D5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CB5D53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Anche a chi sarà immesso in ruolo con tale procedura (sia dalle GAE che dalla graduatoria di qualunque concorso) si applicherà il comma 17-octies dell’articolo 1 del Decreto Scuola che prevede l’obbligo di permanenza di 5 anni nella scuola di titolarità, a decorrere dall’anno scolastico 2020-2021.</w:t>
      </w:r>
    </w:p>
    <w:p w:rsidR="00034E7C" w:rsidRPr="00CB5D53" w:rsidRDefault="00034E7C" w:rsidP="00CB5D53"/>
    <w:sectPr w:rsidR="00034E7C" w:rsidRPr="00CB5D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2AC8"/>
    <w:multiLevelType w:val="multilevel"/>
    <w:tmpl w:val="DA3E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D6F6B"/>
    <w:multiLevelType w:val="multilevel"/>
    <w:tmpl w:val="4488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53"/>
    <w:rsid w:val="00034E7C"/>
    <w:rsid w:val="00CB5D53"/>
    <w:rsid w:val="00D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DB843-D29B-4708-ADB3-E81A4701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B5D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B5D53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04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2020-07-08T16:43:00Z</cp:lastPrinted>
  <dcterms:created xsi:type="dcterms:W3CDTF">2020-07-08T16:45:00Z</dcterms:created>
  <dcterms:modified xsi:type="dcterms:W3CDTF">2020-07-08T16:45:00Z</dcterms:modified>
</cp:coreProperties>
</file>